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E10" w:rsidRPr="00024E10" w:rsidRDefault="00024E10" w:rsidP="00024E10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fldChar w:fldCharType="begin"/>
      </w:r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instrText xml:space="preserve"> </w:instrText>
      </w:r>
      <w:r w:rsidRPr="00024E10">
        <w:rPr>
          <w:rFonts w:ascii="Tahoma" w:eastAsia="Times New Roman" w:hAnsi="Tahoma" w:cs="Tahoma"/>
          <w:color w:val="000000"/>
          <w:sz w:val="32"/>
          <w:szCs w:val="32"/>
          <w:lang w:eastAsia="tr-TR"/>
        </w:rPr>
        <w:instrText>HYPERLINK "http://library.islamweb.net/newlibrary/Bookslist.php</w:instrText>
      </w:r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instrText xml:space="preserve">" </w:instrText>
      </w:r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fldChar w:fldCharType="separate"/>
      </w:r>
      <w:r w:rsidRPr="00024E10">
        <w:rPr>
          <w:rFonts w:ascii="Tahoma" w:eastAsia="Times New Roman" w:hAnsi="Tahoma" w:cs="Tahoma"/>
          <w:color w:val="0000FF"/>
          <w:sz w:val="32"/>
          <w:szCs w:val="32"/>
          <w:u w:val="single"/>
          <w:bdr w:val="none" w:sz="0" w:space="0" w:color="auto" w:frame="1"/>
          <w:rtl/>
          <w:lang w:eastAsia="tr-TR"/>
        </w:rPr>
        <w:t>الكتب</w:t>
      </w:r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fldChar w:fldCharType="end"/>
      </w:r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t> </w:t>
      </w:r>
      <w:r w:rsidRPr="00024E10">
        <w:rPr>
          <w:rFonts w:ascii="Arial" w:eastAsia="Times New Roman" w:hAnsi="Arial" w:cs="Arial"/>
          <w:b/>
          <w:bCs/>
          <w:color w:val="A52029"/>
          <w:sz w:val="32"/>
          <w:szCs w:val="32"/>
          <w:rtl/>
          <w:lang w:eastAsia="tr-TR"/>
        </w:rPr>
        <w:t>» </w:t>
      </w:r>
      <w:hyperlink r:id="rId4" w:history="1">
        <w:r w:rsidRPr="00024E10">
          <w:rPr>
            <w:rFonts w:ascii="Tahoma" w:eastAsia="Times New Roman" w:hAnsi="Tahoma" w:cs="Tahoma"/>
            <w:color w:val="0000FF"/>
            <w:sz w:val="32"/>
            <w:szCs w:val="32"/>
            <w:u w:val="single"/>
            <w:bdr w:val="none" w:sz="0" w:space="0" w:color="auto" w:frame="1"/>
            <w:rtl/>
            <w:lang w:eastAsia="tr-TR"/>
          </w:rPr>
          <w:t>صحيح البخاري</w:t>
        </w:r>
      </w:hyperlink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t xml:space="preserve"> </w:t>
      </w:r>
      <w:r w:rsidRPr="00024E10">
        <w:rPr>
          <w:rFonts w:ascii="Arial" w:eastAsia="Times New Roman" w:hAnsi="Arial" w:cs="Arial"/>
          <w:b/>
          <w:bCs/>
          <w:color w:val="A52029"/>
          <w:sz w:val="32"/>
          <w:szCs w:val="32"/>
          <w:rtl/>
          <w:lang w:eastAsia="tr-TR"/>
        </w:rPr>
        <w:t>» </w:t>
      </w:r>
      <w:hyperlink r:id="rId5" w:history="1">
        <w:r w:rsidRPr="00024E10">
          <w:rPr>
            <w:rFonts w:ascii="Tahoma" w:eastAsia="Times New Roman" w:hAnsi="Tahoma" w:cs="Tahoma"/>
            <w:color w:val="0000FF"/>
            <w:sz w:val="32"/>
            <w:szCs w:val="32"/>
            <w:u w:val="single"/>
            <w:bdr w:val="none" w:sz="0" w:space="0" w:color="auto" w:frame="1"/>
            <w:rtl/>
            <w:lang w:eastAsia="tr-TR"/>
          </w:rPr>
          <w:t>كتاب المظالم</w:t>
        </w:r>
      </w:hyperlink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t xml:space="preserve"> </w:t>
      </w:r>
      <w:r w:rsidRPr="00024E10">
        <w:rPr>
          <w:rFonts w:ascii="Arial" w:eastAsia="Times New Roman" w:hAnsi="Arial" w:cs="Arial"/>
          <w:b/>
          <w:bCs/>
          <w:color w:val="A52029"/>
          <w:sz w:val="32"/>
          <w:szCs w:val="32"/>
          <w:rtl/>
          <w:lang w:eastAsia="tr-TR"/>
        </w:rPr>
        <w:t>» </w:t>
      </w:r>
      <w:r w:rsidRPr="00024E10">
        <w:rPr>
          <w:rFonts w:ascii="Tahoma" w:eastAsia="Times New Roman" w:hAnsi="Tahoma" w:cs="Tahoma"/>
          <w:color w:val="000000"/>
          <w:sz w:val="32"/>
          <w:szCs w:val="32"/>
          <w:rtl/>
          <w:lang w:eastAsia="tr-TR"/>
        </w:rPr>
        <w:t>باب كسر الصليب وقتل الخنزير</w:t>
      </w:r>
    </w:p>
    <w:tbl>
      <w:tblPr>
        <w:bidiVisual/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024E10" w:rsidRPr="00024E10" w:rsidTr="00024E10">
        <w:trPr>
          <w:jc w:val="center"/>
        </w:trPr>
        <w:tc>
          <w:tcPr>
            <w:tcW w:w="0" w:type="auto"/>
            <w:vAlign w:val="center"/>
            <w:hideMark/>
          </w:tcPr>
          <w:p w:rsidR="00024E10" w:rsidRPr="00024E10" w:rsidRDefault="00024E10" w:rsidP="00024E1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rtl/>
                <w:lang w:eastAsia="tr-TR"/>
              </w:rPr>
            </w:pPr>
          </w:p>
        </w:tc>
      </w:tr>
    </w:tbl>
    <w:p w:rsidR="00024E10" w:rsidRPr="00024E10" w:rsidRDefault="00024E10" w:rsidP="00024E10">
      <w:pPr>
        <w:bidi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</w:pPr>
      <w:hyperlink r:id="rId6" w:history="1">
        <w:r w:rsidRPr="00024E10">
          <w:rPr>
            <w:rFonts w:ascii="Tahoma" w:eastAsia="Times New Roman" w:hAnsi="Tahoma" w:cs="Tahoma"/>
            <w:color w:val="8E8062"/>
            <w:sz w:val="17"/>
            <w:szCs w:val="17"/>
            <w:u w:val="single"/>
            <w:bdr w:val="none" w:sz="0" w:space="0" w:color="auto" w:frame="1"/>
            <w:shd w:val="clear" w:color="auto" w:fill="FFFFFF"/>
            <w:rtl/>
            <w:lang w:eastAsia="tr-TR"/>
          </w:rPr>
          <w:t>إظهار التشكيل</w:t>
        </w:r>
      </w:hyperlink>
      <w:r w:rsidRPr="00024E10">
        <w:rPr>
          <w:rFonts w:ascii="Tahoma" w:eastAsia="Times New Roman" w:hAnsi="Tahoma" w:cs="Tahoma"/>
          <w:color w:val="8E8062"/>
          <w:sz w:val="17"/>
          <w:szCs w:val="17"/>
          <w:bdr w:val="none" w:sz="0" w:space="0" w:color="auto" w:frame="1"/>
          <w:shd w:val="clear" w:color="auto" w:fill="FFFFFF"/>
          <w:lang w:eastAsia="tr-TR"/>
        </w:rPr>
        <w:t>|</w:t>
      </w:r>
      <w:hyperlink r:id="rId7" w:history="1">
        <w:r w:rsidRPr="00024E10">
          <w:rPr>
            <w:rFonts w:ascii="Tahoma" w:eastAsia="Times New Roman" w:hAnsi="Tahoma" w:cs="Tahoma"/>
            <w:color w:val="8E8062"/>
            <w:sz w:val="17"/>
            <w:szCs w:val="17"/>
            <w:u w:val="single"/>
            <w:bdr w:val="none" w:sz="0" w:space="0" w:color="auto" w:frame="1"/>
            <w:shd w:val="clear" w:color="auto" w:fill="FFFFFF"/>
            <w:rtl/>
            <w:lang w:eastAsia="tr-TR"/>
          </w:rPr>
          <w:t>إخفاء التشكيل</w:t>
        </w:r>
      </w:hyperlink>
    </w:p>
    <w:p w:rsidR="00024E10" w:rsidRPr="00024E10" w:rsidRDefault="00024E10" w:rsidP="00024E10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024E10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tbl>
      <w:tblPr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4E10" w:rsidRPr="00024E10" w:rsidTr="00024E10">
        <w:trPr>
          <w:jc w:val="right"/>
        </w:trPr>
        <w:tc>
          <w:tcPr>
            <w:tcW w:w="4500" w:type="pct"/>
            <w:shd w:val="clear" w:color="auto" w:fill="F8F4D9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4521"/>
            </w:tblGrid>
            <w:tr w:rsidR="00024E10" w:rsidRPr="00024E10">
              <w:tc>
                <w:tcPr>
                  <w:tcW w:w="2500" w:type="pct"/>
                  <w:vAlign w:val="center"/>
                  <w:hideMark/>
                </w:tcPr>
                <w:p w:rsidR="00024E10" w:rsidRPr="00024E10" w:rsidRDefault="00024E10" w:rsidP="00024E10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4E10">
                    <w:rPr>
                      <w:rFonts w:ascii="Arabic Transparent" w:eastAsia="Times New Roman" w:hAnsi="Arabic Transparent" w:cs="Times New Roman"/>
                      <w:b/>
                      <w:bCs/>
                      <w:color w:val="0000FF"/>
                      <w:sz w:val="24"/>
                      <w:szCs w:val="24"/>
                      <w:rtl/>
                      <w:lang w:eastAsia="tr-TR"/>
                    </w:rPr>
                    <w:t>مسألة</w:t>
                  </w:r>
                  <w:r w:rsidRPr="00024E10">
                    <w:rPr>
                      <w:rFonts w:ascii="Arabic Transparent" w:eastAsia="Times New Roman" w:hAnsi="Arabic Transparent" w:cs="Times New Roman"/>
                      <w:b/>
                      <w:bCs/>
                      <w:color w:val="0000FF"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24E10" w:rsidRPr="00024E10" w:rsidRDefault="00024E10" w:rsidP="00024E10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24E10">
                    <w:rPr>
                      <w:rFonts w:ascii="New Islamweb" w:eastAsia="Times New Roman" w:hAnsi="New Islamweb" w:cs="Times New Roman"/>
                      <w:color w:val="FF0000"/>
                      <w:sz w:val="27"/>
                      <w:szCs w:val="27"/>
                      <w:rtl/>
                      <w:lang w:eastAsia="tr-TR"/>
                    </w:rPr>
                    <w:t>التحليل الموضوعي</w:t>
                  </w:r>
                </w:p>
              </w:tc>
            </w:tr>
          </w:tbl>
          <w:p w:rsidR="00024E10" w:rsidRPr="00024E10" w:rsidRDefault="00024E10" w:rsidP="00024E10">
            <w:pPr>
              <w:bidi/>
              <w:spacing w:after="0" w:line="24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bookmarkStart w:id="0" w:name="_GoBack"/>
        <w:bookmarkEnd w:id="0"/>
      </w:tr>
      <w:tr w:rsidR="00024E10" w:rsidRPr="00024E10" w:rsidTr="00024E10">
        <w:trPr>
          <w:jc w:val="right"/>
        </w:trPr>
        <w:tc>
          <w:tcPr>
            <w:tcW w:w="0" w:type="auto"/>
            <w:vAlign w:val="center"/>
            <w:hideMark/>
          </w:tcPr>
          <w:p w:rsidR="00024E10" w:rsidRPr="00024E10" w:rsidRDefault="00024E10" w:rsidP="00024E10">
            <w:pPr>
              <w:spacing w:after="0" w:line="480" w:lineRule="auto"/>
              <w:jc w:val="right"/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</w:pP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بَاب كَسْرِ الصَّلِيبِ وَقَتْلِ الْخِنْزِيرِ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br/>
            </w:r>
            <w:hyperlink r:id="rId8" w:history="1">
              <w:r w:rsidRPr="0070681A">
                <w:rPr>
                  <w:rStyle w:val="Kpr"/>
                  <w:rFonts w:ascii="Arabic Transparent" w:eastAsia="Times New Roman" w:hAnsi="Arabic Transparent" w:cs="Times New Roman"/>
                  <w:sz w:val="28"/>
                  <w:szCs w:val="28"/>
                  <w:lang w:eastAsia="tr-TR"/>
                </w:rPr>
                <w:t>http://library.islamweb.net/newlibrary/display_book.php?idfrom=4507&amp;idto=4508&amp;bk_no=52&amp;ID=1579</w:t>
              </w:r>
            </w:hyperlink>
            <w:r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br/>
              <w:t xml:space="preserve">2344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حَدَّثَنَا </w:t>
            </w:r>
            <w:hyperlink r:id="rId9" w:history="1"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عَلِيُّ بْنُ عَبْدِ اللَّهِ </w:t>
              </w:r>
            </w:hyperlink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حَدَّثَنَا </w:t>
            </w:r>
            <w:hyperlink r:id="rId10" w:history="1"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سُفْيَانُ </w:t>
              </w:r>
            </w:hyperlink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حَدَّثَنَا </w:t>
            </w:r>
            <w:hyperlink r:id="rId11" w:history="1"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الزُّهْرِيُّ </w:t>
              </w:r>
            </w:hyperlink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قَالَ أَخْبَرَنِي </w:t>
            </w:r>
            <w:hyperlink r:id="rId12" w:history="1"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سَعِيدُ بْنُ الْمُسَيَّبِ </w:t>
              </w:r>
            </w:hyperlink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سَمِعَ </w:t>
            </w:r>
            <w:hyperlink r:id="rId13" w:history="1"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أَبَا هُرَيْرَةَ </w:t>
              </w:r>
            </w:hyperlink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رَضِيَ اللَّهُ عَنْهُ </w:t>
            </w:r>
            <w:hyperlink r:id="rId14" w:anchor="docu" w:history="1"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008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عَنْ رَسُولِ اللَّهِ صَلَّى اللَّهُ عَلَيْهِ وَسَلَّمَ قَالَ </w:t>
              </w:r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8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لَا تَقُومُ السَّاعَةُ حَتَّى يَنْزِلَ فِيكُمْ </w:t>
              </w:r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000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ابْنُ مَرْيَمَ </w:t>
              </w:r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8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حَكَمًا مُقْسِطًا فَيَكْسِرَ الصَّلِيبَ </w:t>
              </w:r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008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وَيَقْتُلَ الْخِنْزِيرَ وَيَضَعَ الْجِزْيَةَ وَيَفِيضَ الْمَالُ حَتَّى لَا يَقْبَلَهُ أَحَدٌ</w:t>
              </w:r>
            </w:hyperlink>
          </w:p>
        </w:tc>
      </w:tr>
    </w:tbl>
    <w:p w:rsidR="00024E10" w:rsidRPr="00024E10" w:rsidRDefault="00024E10" w:rsidP="00024E10">
      <w:pPr>
        <w:bidi/>
        <w:spacing w:after="0" w:line="480" w:lineRule="auto"/>
        <w:jc w:val="right"/>
        <w:rPr>
          <w:rFonts w:ascii="Tahoma" w:eastAsia="Times New Roman" w:hAnsi="Tahoma" w:cs="Tahoma"/>
          <w:vanish/>
          <w:color w:val="000000"/>
          <w:sz w:val="28"/>
          <w:szCs w:val="28"/>
          <w:shd w:val="clear" w:color="auto" w:fill="FFFFFF"/>
          <w:lang w:eastAsia="tr-TR"/>
        </w:rPr>
      </w:pPr>
    </w:p>
    <w:tbl>
      <w:tblPr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4E10" w:rsidRPr="00024E10" w:rsidTr="00024E10">
        <w:trPr>
          <w:jc w:val="right"/>
        </w:trPr>
        <w:tc>
          <w:tcPr>
            <w:tcW w:w="4500" w:type="pct"/>
            <w:shd w:val="clear" w:color="auto" w:fill="F8F4D9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4521"/>
            </w:tblGrid>
            <w:tr w:rsidR="00024E10" w:rsidRPr="00024E10">
              <w:tc>
                <w:tcPr>
                  <w:tcW w:w="2500" w:type="pct"/>
                  <w:vAlign w:val="center"/>
                  <w:hideMark/>
                </w:tcPr>
                <w:p w:rsidR="00024E10" w:rsidRPr="00024E10" w:rsidRDefault="00024E10" w:rsidP="00024E10">
                  <w:pPr>
                    <w:bidi/>
                    <w:spacing w:after="0" w:line="48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eastAsia="tr-TR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24E10" w:rsidRPr="00024E10" w:rsidRDefault="00024E10" w:rsidP="00024E10">
                  <w:pPr>
                    <w:bidi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024E10" w:rsidRPr="00024E10" w:rsidRDefault="00024E10" w:rsidP="00024E10">
            <w:pPr>
              <w:bidi/>
              <w:spacing w:after="0" w:line="48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024E10" w:rsidRPr="00024E10" w:rsidTr="00024E10">
        <w:trPr>
          <w:jc w:val="right"/>
        </w:trPr>
        <w:tc>
          <w:tcPr>
            <w:tcW w:w="0" w:type="auto"/>
            <w:vAlign w:val="center"/>
            <w:hideMark/>
          </w:tcPr>
          <w:p w:rsidR="00024E10" w:rsidRPr="00024E10" w:rsidRDefault="00024E10" w:rsidP="00024E10">
            <w:pPr>
              <w:bidi/>
              <w:spacing w:after="240" w:line="48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024E10" w:rsidRPr="00024E10" w:rsidTr="00024E10">
        <w:trPr>
          <w:jc w:val="right"/>
        </w:trPr>
        <w:tc>
          <w:tcPr>
            <w:tcW w:w="4500" w:type="pct"/>
            <w:shd w:val="clear" w:color="auto" w:fill="F8F4D9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4521"/>
            </w:tblGrid>
            <w:tr w:rsidR="00024E10" w:rsidRPr="00024E10">
              <w:tc>
                <w:tcPr>
                  <w:tcW w:w="2500" w:type="pct"/>
                  <w:vAlign w:val="center"/>
                  <w:hideMark/>
                </w:tcPr>
                <w:p w:rsidR="00024E10" w:rsidRPr="00024E10" w:rsidRDefault="00024E10" w:rsidP="00024E10">
                  <w:pPr>
                    <w:bidi/>
                    <w:spacing w:after="0" w:line="48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8"/>
                      <w:szCs w:val="28"/>
                      <w:shd w:val="clear" w:color="auto" w:fill="FFFFFF"/>
                      <w:lang w:eastAsia="tr-TR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24E10" w:rsidRPr="00024E10" w:rsidRDefault="00024E10" w:rsidP="00024E10">
                  <w:pPr>
                    <w:bidi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024E10" w:rsidRPr="00024E10" w:rsidRDefault="00024E10" w:rsidP="00024E10">
            <w:pPr>
              <w:bidi/>
              <w:spacing w:after="0" w:line="48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024E10" w:rsidRPr="00024E10" w:rsidTr="00024E10">
        <w:trPr>
          <w:jc w:val="right"/>
        </w:trPr>
        <w:tc>
          <w:tcPr>
            <w:tcW w:w="0" w:type="auto"/>
            <w:vAlign w:val="center"/>
            <w:hideMark/>
          </w:tcPr>
          <w:p w:rsidR="00024E10" w:rsidRPr="00024E10" w:rsidRDefault="00024E10" w:rsidP="00024E10">
            <w:pPr>
              <w:bidi/>
              <w:spacing w:after="240" w:line="48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</w:tbl>
    <w:p w:rsidR="00024E10" w:rsidRPr="00024E10" w:rsidRDefault="00024E10" w:rsidP="00024E10">
      <w:pPr>
        <w:bidi/>
        <w:spacing w:after="0" w:line="480" w:lineRule="auto"/>
        <w:jc w:val="right"/>
        <w:rPr>
          <w:rFonts w:ascii="Tahoma" w:eastAsia="Times New Roman" w:hAnsi="Tahoma" w:cs="Tahoma"/>
          <w:vanish/>
          <w:color w:val="000000"/>
          <w:sz w:val="28"/>
          <w:szCs w:val="28"/>
          <w:bdr w:val="none" w:sz="0" w:space="0" w:color="auto" w:frame="1"/>
          <w:shd w:val="clear" w:color="auto" w:fill="FFFFFF"/>
          <w:lang w:eastAsia="tr-TR"/>
        </w:rPr>
      </w:pPr>
    </w:p>
    <w:tbl>
      <w:tblPr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4E10" w:rsidRPr="00024E10" w:rsidTr="00024E10">
        <w:trPr>
          <w:jc w:val="right"/>
        </w:trPr>
        <w:tc>
          <w:tcPr>
            <w:tcW w:w="4500" w:type="pct"/>
            <w:shd w:val="clear" w:color="auto" w:fill="F8F4D9"/>
            <w:vAlign w:val="center"/>
            <w:hideMark/>
          </w:tcPr>
          <w:p w:rsidR="00024E10" w:rsidRPr="00024E10" w:rsidRDefault="00024E10" w:rsidP="00024E10">
            <w:pPr>
              <w:bidi/>
              <w:spacing w:after="0" w:line="48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</w:pP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FF"/>
                <w:sz w:val="28"/>
                <w:szCs w:val="28"/>
                <w:rtl/>
                <w:lang w:eastAsia="tr-TR"/>
              </w:rPr>
              <w:t>الحاشية رقم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FF"/>
                <w:sz w:val="28"/>
                <w:szCs w:val="28"/>
                <w:lang w:eastAsia="tr-TR"/>
              </w:rPr>
              <w:t>: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>1</w:t>
            </w:r>
          </w:p>
        </w:tc>
      </w:tr>
      <w:tr w:rsidR="00024E10" w:rsidRPr="00024E10" w:rsidTr="00024E10">
        <w:trPr>
          <w:jc w:val="right"/>
        </w:trPr>
        <w:tc>
          <w:tcPr>
            <w:tcW w:w="0" w:type="auto"/>
            <w:vAlign w:val="center"/>
            <w:hideMark/>
          </w:tcPr>
          <w:p w:rsidR="00024E10" w:rsidRPr="00024E10" w:rsidRDefault="00024E10" w:rsidP="00024E10">
            <w:pPr>
              <w:bidi/>
              <w:spacing w:after="240" w:line="48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</w:pPr>
            <w:proofErr w:type="gramStart"/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قَوْلُهُ :</w:t>
            </w:r>
            <w:proofErr w:type="gramEnd"/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 xml:space="preserve"> ( بَابُ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800080"/>
                <w:sz w:val="28"/>
                <w:szCs w:val="28"/>
                <w:rtl/>
                <w:lang w:eastAsia="tr-TR"/>
              </w:rPr>
              <w:t>كَسْرِ الصَّلِيبِ وَقَتْلِ الْخِنْزِيرِ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)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أَوْرَدَ فِيهِ حَدِيثَ </w:t>
            </w:r>
            <w:hyperlink r:id="rId15" w:history="1">
              <w:r w:rsidRPr="00024E10">
                <w:rPr>
                  <w:rFonts w:ascii="Arabic Transparent" w:eastAsia="Times New Roman" w:hAnsi="Arabic Transparent" w:cs="Times New Roman"/>
                  <w:b/>
                  <w:bCs/>
                  <w:color w:val="800000"/>
                  <w:sz w:val="28"/>
                  <w:szCs w:val="28"/>
                  <w:u w:val="single"/>
                  <w:bdr w:val="none" w:sz="0" w:space="0" w:color="auto" w:frame="1"/>
                  <w:rtl/>
                  <w:lang w:eastAsia="tr-TR"/>
                </w:rPr>
                <w:t>أَبِي هُرَيْرَةَ </w:t>
              </w:r>
            </w:hyperlink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"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يَنْزِلُ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00"/>
                <w:sz w:val="28"/>
                <w:szCs w:val="28"/>
                <w:rtl/>
                <w:lang w:eastAsia="tr-TR"/>
              </w:rPr>
              <w:t>ابْنُ مَرْيَمَ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"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وَسَيَأْتِي شَرْحُهُ فِي أَحَادِيثِ الْأَنْبِيَاءِ ، وَقَدْ تَقَدَّمَ مِنْ وَجْهٍ آخَرَ فِي " بَابِ مَنْ قَتَلَ الْخِنْزِيرَ " فِي أَوَاخِرِ الْبُيُوعِ . وَفِي إِيرَادِهِ هُنَا إِشَارَةٌ إِلَى أَنَّ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800080"/>
                <w:sz w:val="28"/>
                <w:szCs w:val="28"/>
                <w:rtl/>
                <w:lang w:eastAsia="tr-TR"/>
              </w:rPr>
              <w:t>مَنْ قَتَلَ خِنْزِيرًا أَوْ كَسَرَ صَلِيبًا لَا يَضْمَنُ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 xml:space="preserve">لِأَنَّهُ فَعَلَ مَأْمُورًا </w:t>
            </w:r>
            <w:proofErr w:type="gramStart"/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بِهِ ،</w:t>
            </w:r>
            <w:proofErr w:type="gramEnd"/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 xml:space="preserve"> وَقَدْ أَخْبَرَ - عَلَيْهِ الصَّلَاةُ وَالسَّلَامُ - بِأَنَّ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00"/>
                <w:sz w:val="28"/>
                <w:szCs w:val="28"/>
                <w:rtl/>
                <w:lang w:eastAsia="tr-TR"/>
              </w:rPr>
              <w:t>عِيسَى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-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عَلَيْهِ السَّلَامُ - سَيَفْعَلُهُ ، وَهُوَ إِذَا نَزَلَ كَانَ مُقَرِّرًا لِشَرْعِ نَبِيِّنَا - صَلَّى اللَّهُ عَلَيْهِ وَسَلَّمَ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 -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،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00"/>
                <w:sz w:val="28"/>
                <w:szCs w:val="28"/>
                <w:lang w:eastAsia="tr-TR"/>
              </w:rPr>
              <w:t>[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FF"/>
                <w:sz w:val="28"/>
                <w:szCs w:val="28"/>
                <w:rtl/>
                <w:lang w:eastAsia="tr-TR"/>
              </w:rPr>
              <w:t>ص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FF"/>
                <w:sz w:val="28"/>
                <w:szCs w:val="28"/>
                <w:lang w:eastAsia="tr-TR"/>
              </w:rPr>
              <w:t>: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00"/>
                <w:sz w:val="28"/>
                <w:szCs w:val="28"/>
                <w:lang w:eastAsia="tr-TR"/>
              </w:rPr>
              <w:t> 145 ]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كَمَا سَيَأْتِي تَقْرِيرُهُ إِنْ شَاءَ اللَّهُ تَعَالَى . وَلَا يَخْفَى أَنَّ مَحَلَّ جَوَازِ كَسْرِ الصَّلِيبِ إِذَا كَانَ مَعَ الْمُحَارِبِينَ ، أَوِ الذِّمِّيِّ إِذَا جَاوَزَ بِهِ الْحَدَّ الَّذِي عُوهِدَ عَلَيْهِ ، فَإِذَا لَمْ يَتَجَاوَزْ وَكَسَرَهُ مُسْلِمٌ كَانَ مُتَعَدِّيًا لِأَنَّهُمْ عَلَى تَقْرِيرِهِمْ عَلَى ذَلِكَ يُؤَدُّونَ الْجِزْيَةَ ، وَهَذَا هُـوَ السِّرُّ فِي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800080"/>
                <w:sz w:val="28"/>
                <w:szCs w:val="28"/>
                <w:rtl/>
                <w:lang w:eastAsia="tr-TR"/>
              </w:rPr>
              <w:t>تَعْمِيمِ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00"/>
                <w:sz w:val="28"/>
                <w:szCs w:val="28"/>
                <w:rtl/>
                <w:lang w:eastAsia="tr-TR"/>
              </w:rPr>
              <w:t>عِيسَى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800080"/>
                <w:sz w:val="28"/>
                <w:szCs w:val="28"/>
                <w:rtl/>
                <w:lang w:eastAsia="tr-TR"/>
              </w:rPr>
              <w:t>كَسْرَ كُلِّ صَلِيبٍ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لِأَنَّهُ لَا يَقْبَلُ الْجِزْيَةَ ، وَلَيْسَ ذَلِكَ مِنْهُ نَسْخًا لِشَرْعِ نَبِيِّنَا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color w:val="000000"/>
                <w:sz w:val="28"/>
                <w:szCs w:val="28"/>
                <w:rtl/>
                <w:lang w:eastAsia="tr-TR"/>
              </w:rPr>
              <w:t>مُحَمَّدٍ 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- 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rtl/>
                <w:lang w:eastAsia="tr-TR"/>
              </w:rPr>
              <w:t>صَلَّى اللَّهُ عَلَيْهِ وَسَلَّمَ - بَلِ النَّاسِخُ هُوَ شَرْعُنَا عَلَى لِسَانِ نَبِيِّنَا لِإِخْبَارِهِ بِذَلِكَ وَتَقْرِيرِهِ</w:t>
            </w:r>
            <w:r w:rsidRPr="00024E10">
              <w:rPr>
                <w:rFonts w:ascii="Arabic Transparent" w:eastAsia="Times New Roman" w:hAnsi="Arabic Transparent" w:cs="Times New Roman"/>
                <w:b/>
                <w:bCs/>
                <w:sz w:val="28"/>
                <w:szCs w:val="28"/>
                <w:lang w:eastAsia="tr-TR"/>
              </w:rPr>
              <w:t xml:space="preserve"> . </w:t>
            </w:r>
          </w:p>
        </w:tc>
      </w:tr>
    </w:tbl>
    <w:p w:rsidR="00024E10" w:rsidRPr="00024E10" w:rsidRDefault="00024E10" w:rsidP="00024E10">
      <w:pPr>
        <w:bidi/>
        <w:spacing w:after="0" w:line="240" w:lineRule="auto"/>
        <w:jc w:val="right"/>
        <w:rPr>
          <w:rFonts w:ascii="Tahoma" w:eastAsia="Times New Roman" w:hAnsi="Tahoma" w:cs="Tahoma"/>
          <w:vanish/>
          <w:color w:val="000000"/>
          <w:sz w:val="20"/>
          <w:szCs w:val="20"/>
          <w:shd w:val="clear" w:color="auto" w:fill="FFFFFF"/>
          <w:lang w:eastAsia="tr-TR"/>
        </w:rPr>
      </w:pPr>
    </w:p>
    <w:tbl>
      <w:tblPr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4E10" w:rsidRPr="00024E10" w:rsidTr="00024E10">
        <w:trPr>
          <w:jc w:val="right"/>
        </w:trPr>
        <w:tc>
          <w:tcPr>
            <w:tcW w:w="4500" w:type="pct"/>
            <w:shd w:val="clear" w:color="auto" w:fill="F8F4D9"/>
            <w:vAlign w:val="center"/>
            <w:hideMark/>
          </w:tcPr>
          <w:p w:rsidR="00024E10" w:rsidRPr="00024E10" w:rsidRDefault="00024E10" w:rsidP="00024E10">
            <w:pPr>
              <w:bidi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tr-TR"/>
              </w:rPr>
            </w:pPr>
          </w:p>
        </w:tc>
      </w:tr>
      <w:tr w:rsidR="00024E10" w:rsidRPr="00024E10" w:rsidTr="00024E10">
        <w:trPr>
          <w:jc w:val="right"/>
        </w:trPr>
        <w:tc>
          <w:tcPr>
            <w:tcW w:w="0" w:type="auto"/>
            <w:vAlign w:val="center"/>
            <w:hideMark/>
          </w:tcPr>
          <w:p w:rsidR="00024E10" w:rsidRPr="00024E10" w:rsidRDefault="00024E10" w:rsidP="00024E10">
            <w:pPr>
              <w:bidi/>
              <w:spacing w:after="240" w:line="24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24E10" w:rsidRPr="00024E10" w:rsidTr="00024E10">
        <w:trPr>
          <w:jc w:val="right"/>
        </w:trPr>
        <w:tc>
          <w:tcPr>
            <w:tcW w:w="4500" w:type="pct"/>
            <w:shd w:val="clear" w:color="auto" w:fill="F8F4D9"/>
            <w:vAlign w:val="center"/>
            <w:hideMark/>
          </w:tcPr>
          <w:p w:rsidR="00024E10" w:rsidRPr="00024E10" w:rsidRDefault="00024E10" w:rsidP="00024E10">
            <w:pPr>
              <w:bidi/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</w:p>
        </w:tc>
      </w:tr>
      <w:tr w:rsidR="00024E10" w:rsidRPr="00024E10" w:rsidTr="00024E10">
        <w:trPr>
          <w:jc w:val="right"/>
        </w:trPr>
        <w:tc>
          <w:tcPr>
            <w:tcW w:w="0" w:type="auto"/>
            <w:vAlign w:val="center"/>
            <w:hideMark/>
          </w:tcPr>
          <w:p w:rsidR="00024E10" w:rsidRPr="00024E10" w:rsidRDefault="00024E10" w:rsidP="00024E10">
            <w:pPr>
              <w:bidi/>
              <w:spacing w:after="240" w:line="240" w:lineRule="auto"/>
              <w:jc w:val="both"/>
              <w:rPr>
                <w:rFonts w:ascii="Arabic Transparent" w:eastAsia="Times New Roman" w:hAnsi="Arabic Transparent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024E10" w:rsidRPr="00024E10" w:rsidRDefault="00024E10" w:rsidP="00024E10">
      <w:pPr>
        <w:pBdr>
          <w:top w:val="single" w:sz="6" w:space="1" w:color="auto"/>
        </w:pBdr>
        <w:bidi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024E10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024E10" w:rsidRPr="00024E10" w:rsidRDefault="00024E10" w:rsidP="00024E10">
      <w:pPr>
        <w:bidi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</w:pPr>
      <w:r w:rsidRPr="00024E1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rtl/>
          <w:lang w:eastAsia="tr-TR"/>
        </w:rPr>
        <w:t>السابق</w:t>
      </w:r>
    </w:p>
    <w:p w:rsidR="00407C24" w:rsidRDefault="00407C24" w:rsidP="00024E10">
      <w:pPr>
        <w:bidi/>
      </w:pPr>
    </w:p>
    <w:sectPr w:rsidR="0040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roman"/>
    <w:pitch w:val="default"/>
  </w:font>
  <w:font w:name="New Islamweb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24"/>
    <w:rsid w:val="00024E10"/>
    <w:rsid w:val="0040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F1A1"/>
  <w15:chartTrackingRefBased/>
  <w15:docId w15:val="{2432DF8B-868F-4583-A174-CA741DA7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24E10"/>
    <w:rPr>
      <w:color w:val="0000FF"/>
      <w:u w:val="single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24E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24E1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24E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24E10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4E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2F0D8"/>
            <w:right w:val="none" w:sz="0" w:space="0" w:color="auto"/>
          </w:divBdr>
          <w:divsChild>
            <w:div w:id="20931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471">
          <w:marLeft w:val="0"/>
          <w:marRight w:val="0"/>
          <w:marTop w:val="0"/>
          <w:marBottom w:val="0"/>
          <w:divBdr>
            <w:top w:val="single" w:sz="6" w:space="8" w:color="F2F0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15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islamweb.net/newlibrary/display_book.php?idfrom=4507&amp;idto=4508&amp;bk_no=52&amp;ID=1579" TargetMode="External"/><Relationship Id="rId13" Type="http://schemas.openxmlformats.org/officeDocument/2006/relationships/hyperlink" Target="http://library.islamweb.net/newlibrary/showalam.php?ids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Tashkeel(1);" TargetMode="External"/><Relationship Id="rId12" Type="http://schemas.openxmlformats.org/officeDocument/2006/relationships/hyperlink" Target="http://library.islamweb.net/newlibrary/showalam.php?ids=1599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Tashkeel(0);" TargetMode="External"/><Relationship Id="rId11" Type="http://schemas.openxmlformats.org/officeDocument/2006/relationships/hyperlink" Target="http://library.islamweb.net/newlibrary/showalam.php?ids=12300" TargetMode="External"/><Relationship Id="rId5" Type="http://schemas.openxmlformats.org/officeDocument/2006/relationships/hyperlink" Target="http://library.islamweb.net/newlibrary/display_book.php?idfrom=4432&amp;idto=4520&amp;lang=&amp;bk_no=52&amp;ID=1548" TargetMode="External"/><Relationship Id="rId15" Type="http://schemas.openxmlformats.org/officeDocument/2006/relationships/hyperlink" Target="http://library.islamweb.net/newlibrary/showalam.php?ids=3" TargetMode="External"/><Relationship Id="rId10" Type="http://schemas.openxmlformats.org/officeDocument/2006/relationships/hyperlink" Target="http://library.islamweb.net/newlibrary/showalam.php?ids=16008" TargetMode="External"/><Relationship Id="rId4" Type="http://schemas.openxmlformats.org/officeDocument/2006/relationships/hyperlink" Target="http://library.islamweb.net/newlibrary/display_book.php?idfrom=1&amp;idto=13851&amp;lang=&amp;bk_no=52&amp;ID=1" TargetMode="External"/><Relationship Id="rId9" Type="http://schemas.openxmlformats.org/officeDocument/2006/relationships/hyperlink" Target="http://library.islamweb.net/newlibrary/showalam.php?ids=16604" TargetMode="External"/><Relationship Id="rId14" Type="http://schemas.openxmlformats.org/officeDocument/2006/relationships/hyperlink" Target="http://library.islamweb.net/newlibrary/display_book.php?idfrom=4507&amp;idto=4508&amp;bk_no=52&amp;ID=157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</cp:revision>
  <dcterms:created xsi:type="dcterms:W3CDTF">2017-11-05T23:15:00Z</dcterms:created>
  <dcterms:modified xsi:type="dcterms:W3CDTF">2017-11-05T23:17:00Z</dcterms:modified>
</cp:coreProperties>
</file>